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第三届“化工杯”青年教师教书育人活动竞赛试题</w:t>
      </w:r>
    </w:p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(教学科研岗位）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所在系：                   姓名：</w:t>
      </w:r>
    </w:p>
    <w:p>
      <w:pPr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填空题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eastAsia="zh-CN"/>
        </w:rPr>
        <w:t>每格</w:t>
      </w:r>
      <w:r>
        <w:rPr>
          <w:rFonts w:hint="eastAsia"/>
          <w:szCs w:val="21"/>
          <w:lang w:val="en-US" w:eastAsia="zh-CN"/>
        </w:rPr>
        <w:t>1分，共</w: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分）</w:t>
      </w:r>
    </w:p>
    <w:p>
      <w:pPr>
        <w:pStyle w:val="5"/>
        <w:numPr>
          <w:ilvl w:val="0"/>
          <w:numId w:val="0"/>
        </w:numPr>
        <w:ind w:leftChars="0"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我院现有一级博士学位授权点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；学术型硕士学位授权点（二级）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 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>；全日制专业硕士学位授权点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0"/>
        </w:numPr>
        <w:ind w:leftChars="0" w:firstLine="420" w:firstLineChars="200"/>
        <w:rPr>
          <w:rFonts w:hint="eastAsia"/>
          <w:szCs w:val="21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简答题：</w:t>
      </w:r>
      <w:r>
        <w:rPr>
          <w:rFonts w:hint="eastAsia"/>
          <w:lang w:eastAsia="zh-CN"/>
        </w:rPr>
        <w:t>每题</w:t>
      </w:r>
      <w:r>
        <w:rPr>
          <w:rFonts w:hint="eastAsia"/>
          <w:lang w:val="en-US" w:eastAsia="zh-CN"/>
        </w:rPr>
        <w:t>5分，共35分）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监考时监考老师应如何做？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期末试卷袋中应放置那些材料？上交教务处的最后期限？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学</w:t>
      </w:r>
      <w:r>
        <w:rPr>
          <w:rFonts w:hint="eastAsia"/>
          <w:lang w:eastAsia="zh-CN"/>
        </w:rPr>
        <w:t>期</w:t>
      </w:r>
      <w:r>
        <w:rPr>
          <w:rFonts w:hint="eastAsia"/>
        </w:rPr>
        <w:t>初二周内需要交哪些教学材料？如何交？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关于毕业设计阶段学生外出找工作或做实验，指导老师应督促学生办理哪些手续？</w:t>
      </w:r>
    </w:p>
    <w:p>
      <w:pPr>
        <w:pStyle w:val="5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</w:rPr>
        <w:t>实习环节，如果学生提出分散实习要求，应如何处理？</w:t>
      </w:r>
    </w:p>
    <w:p>
      <w:pPr>
        <w:pStyle w:val="5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研究生调课具体操作过程。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szCs w:val="21"/>
        </w:rPr>
        <w:t>研究生论文质量监控有哪些具体环节？</w:t>
      </w:r>
    </w:p>
    <w:p>
      <w:pPr>
        <w:pStyle w:val="5"/>
        <w:numPr>
          <w:ilvl w:val="0"/>
          <w:numId w:val="0"/>
        </w:numPr>
        <w:rPr>
          <w:rFonts w:hint="eastAsia"/>
        </w:rPr>
      </w:pPr>
      <w:r>
        <w:rPr>
          <w:rFonts w:hint="eastAsia"/>
          <w:szCs w:val="21"/>
          <w:lang w:eastAsia="zh-CN"/>
        </w:rPr>
        <w:t>三、（</w:t>
      </w:r>
      <w:r>
        <w:rPr>
          <w:rFonts w:hint="eastAsia"/>
          <w:szCs w:val="21"/>
          <w:lang w:val="en-US" w:eastAsia="zh-CN"/>
        </w:rPr>
        <w:t>10分）</w:t>
      </w:r>
      <w:r>
        <w:rPr>
          <w:rFonts w:hint="eastAsia"/>
        </w:rPr>
        <w:t>对我院教师服务工作量的修订有何建议？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pStyle w:val="5"/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eastAsia="zh-CN"/>
        </w:rPr>
        <w:t>四、</w:t>
      </w:r>
      <w:r>
        <w:rPr>
          <w:rFonts w:hint="eastAsia"/>
        </w:rPr>
        <w:t>按照工程教育认证中学生毕业要求12条内容（附件1），请各位老师将自己所授本科课程主要内容</w:t>
      </w:r>
      <w:r>
        <w:rPr>
          <w:rFonts w:hint="eastAsia"/>
          <w:lang w:eastAsia="zh-CN"/>
        </w:rPr>
        <w:t>能培养学生达到</w:t>
      </w:r>
      <w:r>
        <w:rPr>
          <w:rFonts w:hint="eastAsia"/>
        </w:rPr>
        <w:t>12条要求中</w:t>
      </w:r>
      <w:r>
        <w:rPr>
          <w:rFonts w:hint="eastAsia"/>
          <w:lang w:eastAsia="zh-CN"/>
        </w:rPr>
        <w:t>的那几条填入下表</w:t>
      </w:r>
      <w:r>
        <w:rPr>
          <w:rFonts w:hint="eastAsia"/>
        </w:rPr>
        <w:t>，每门课一张表</w:t>
      </w:r>
      <w:r>
        <w:rPr>
          <w:rFonts w:hint="eastAsia"/>
          <w:lang w:eastAsia="zh-CN"/>
        </w:rPr>
        <w:t>，自行添加</w:t>
      </w:r>
      <w:r>
        <w:rPr>
          <w:rFonts w:hint="eastAsia"/>
        </w:rPr>
        <w:t>。</w:t>
      </w:r>
    </w:p>
    <w:p>
      <w:pPr>
        <w:pStyle w:val="5"/>
        <w:ind w:left="420" w:firstLine="0" w:firstLineChars="0"/>
        <w:rPr>
          <w:rFonts w:hint="eastAsia"/>
        </w:rPr>
      </w:pPr>
    </w:p>
    <w:p>
      <w:pPr>
        <w:pStyle w:val="5"/>
        <w:ind w:left="420" w:firstLine="0" w:firstLineChars="0"/>
        <w:rPr>
          <w:rFonts w:hint="eastAsia"/>
        </w:rPr>
      </w:pPr>
    </w:p>
    <w:p>
      <w:pPr>
        <w:pStyle w:val="5"/>
        <w:ind w:left="0" w:leftChars="0" w:firstLine="0" w:firstLineChars="0"/>
      </w:pPr>
      <w:r>
        <w:rPr>
          <w:rFonts w:hint="eastAsia"/>
        </w:rPr>
        <w:t>课程名称：                   课程性质：</w:t>
      </w:r>
      <w:r>
        <w:rPr>
          <w:rFonts w:hint="eastAsia"/>
          <w:lang w:eastAsia="zh-CN"/>
        </w:rPr>
        <w:t>（</w:t>
      </w:r>
      <w:r>
        <w:rPr>
          <w:rFonts w:hint="eastAsia"/>
        </w:rPr>
        <w:t>必修、限选、选修  授课专业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测试方式：</w:t>
      </w:r>
    </w:p>
    <w:tbl>
      <w:tblPr>
        <w:tblStyle w:val="4"/>
        <w:tblW w:w="8761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70"/>
        <w:gridCol w:w="567"/>
        <w:gridCol w:w="588"/>
        <w:gridCol w:w="661"/>
        <w:gridCol w:w="661"/>
        <w:gridCol w:w="661"/>
        <w:gridCol w:w="640"/>
        <w:gridCol w:w="640"/>
        <w:gridCol w:w="640"/>
        <w:gridCol w:w="656"/>
        <w:gridCol w:w="65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/>
            <w:r>
              <w:rPr>
                <w:rFonts w:hint="eastAsia"/>
              </w:rPr>
              <w:t>章节名称</w:t>
            </w:r>
          </w:p>
        </w:tc>
        <w:tc>
          <w:tcPr>
            <w:tcW w:w="7666" w:type="dxa"/>
            <w:gridSpan w:val="12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毕业要求达成情况（与那条有关√，无关空白）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670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88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61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61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40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40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40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56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56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26" w:type="dxa"/>
            <w:textDirection w:val="lrTb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/>
          </w:p>
        </w:tc>
        <w:tc>
          <w:tcPr>
            <w:tcW w:w="670" w:type="dxa"/>
          </w:tcPr>
          <w:p>
            <w:pPr/>
          </w:p>
        </w:tc>
        <w:tc>
          <w:tcPr>
            <w:tcW w:w="567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56" w:type="dxa"/>
          </w:tcPr>
          <w:p>
            <w:pPr/>
          </w:p>
        </w:tc>
        <w:tc>
          <w:tcPr>
            <w:tcW w:w="65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/>
          </w:p>
        </w:tc>
        <w:tc>
          <w:tcPr>
            <w:tcW w:w="670" w:type="dxa"/>
          </w:tcPr>
          <w:p>
            <w:pPr/>
          </w:p>
        </w:tc>
        <w:tc>
          <w:tcPr>
            <w:tcW w:w="567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56" w:type="dxa"/>
          </w:tcPr>
          <w:p>
            <w:pPr/>
          </w:p>
        </w:tc>
        <w:tc>
          <w:tcPr>
            <w:tcW w:w="65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/>
          </w:p>
        </w:tc>
        <w:tc>
          <w:tcPr>
            <w:tcW w:w="670" w:type="dxa"/>
          </w:tcPr>
          <w:p>
            <w:pPr/>
          </w:p>
        </w:tc>
        <w:tc>
          <w:tcPr>
            <w:tcW w:w="567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56" w:type="dxa"/>
          </w:tcPr>
          <w:p>
            <w:pPr/>
          </w:p>
        </w:tc>
        <w:tc>
          <w:tcPr>
            <w:tcW w:w="65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测试方式</w:t>
            </w:r>
          </w:p>
        </w:tc>
        <w:tc>
          <w:tcPr>
            <w:tcW w:w="670" w:type="dxa"/>
          </w:tcPr>
          <w:p>
            <w:pPr/>
          </w:p>
        </w:tc>
        <w:tc>
          <w:tcPr>
            <w:tcW w:w="567" w:type="dxa"/>
          </w:tcPr>
          <w:p>
            <w:pPr/>
          </w:p>
        </w:tc>
        <w:tc>
          <w:tcPr>
            <w:tcW w:w="588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61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40" w:type="dxa"/>
          </w:tcPr>
          <w:p>
            <w:pPr/>
          </w:p>
        </w:tc>
        <w:tc>
          <w:tcPr>
            <w:tcW w:w="656" w:type="dxa"/>
          </w:tcPr>
          <w:p>
            <w:pPr/>
          </w:p>
        </w:tc>
        <w:tc>
          <w:tcPr>
            <w:tcW w:w="65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</w:tr>
    </w:tbl>
    <w:p>
      <w:pPr/>
    </w:p>
    <w:p>
      <w:pPr/>
      <w:r>
        <w:rPr>
          <w:rFonts w:hint="eastAsia"/>
          <w:lang w:eastAsia="zh-CN"/>
        </w:rPr>
        <w:t>注意：本学期放假前完成答卷，答完后文件名注明《姓名第三届化工杯答卷》，发送</w:t>
      </w:r>
      <w:r>
        <w:rPr>
          <w:rFonts w:hint="eastAsia"/>
          <w:lang w:val="en-US" w:eastAsia="zh-CN"/>
        </w:rPr>
        <w:t>497706613@qq.com。</w:t>
      </w:r>
    </w:p>
    <w:p>
      <w:pPr/>
    </w:p>
    <w:p>
      <w:pPr/>
      <w:r>
        <w:br w:type="page"/>
      </w:r>
    </w:p>
    <w:p>
      <w:pPr>
        <w:rPr>
          <w:rFonts w:hint="eastAsia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  工程教育认证</w:t>
      </w:r>
      <w:r>
        <w:rPr>
          <w:rFonts w:hint="eastAsia"/>
        </w:rPr>
        <w:t xml:space="preserve"> 毕业要求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专业必须有明确、公开的毕业要求, 毕业要求应能支撑培养目标的达成。专业应通过评价证明毕业要求的达成。专业制定的毕业要求应完全覆盖以下内容：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1.工程知识：能够将数学、自然科学、工程基础和专业知识用于解决复杂工程问题。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2.问题分析：能够应用数学、自然科学和工程科学的基本原理，识别、表达、并通过文献研究分析复杂工程问题，以获得有效结论。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3.设计/开发解决方案：能够设计针对复杂工程问题的解决方案，设计满足特定需求的系统、单元（部件）或工艺流程，并能够在设计环节中体现创新意识，考虑社会、健康、安全、法律、文化以及环境等因素。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4.研究：能够基于科学原理并采用科学方法对复杂工程问题进行研究，包括设计实验、分析与解释数据、并通过信息综合得到合理有效的结论。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5.使用现代工具：能够针对复杂工程问题，开发、选择与使用恰当的技术、资源、现代工程工具和信息技术工具，包括对复杂工程问题的预测与模拟，并能够理解其局限性。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6.工程与社会：能够基于工程相关背景知识进行合理分析，评价专业工程实践和复杂工程问题解决方案对社会、健康、安全、法律以及文化的影响，并理解应承担的责任。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7.环境和可持续发展：能够理解和评价针对复杂工程问题的专业工程实践对环境、社会可持续发展的影响。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8.职业规范：具有人文社会科学素养、社会责任感，能够在工程实践中理解并遵守工程职业道德和规范，履行责任。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9.个人和团队：能够在多学科背景下的团队中承担个体、团队成员以及负责人的角色。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10.沟通：能够就复杂工程问题与业界同行及社会公众进行有效沟通和交流，包括撰写报告和设计文稿、陈述发言、清晰表达或回应指令。并具备一定的国际视野，能够在跨文化背景下进行沟通和交流。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11.项目管理：理解并掌握工程管理原理与经济决策方法，并能在多学科环境中应用。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12.终身学习：具有自主学习和终身学习的意识，有不断学习和适应发展的能力。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6283039">
    <w:nsid w:val="0E15649F"/>
    <w:multiLevelType w:val="multilevel"/>
    <w:tmpl w:val="0E15649F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48967051">
    <w:nsid w:val="2CA4548B"/>
    <w:multiLevelType w:val="multilevel"/>
    <w:tmpl w:val="2CA4548B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48967051"/>
  </w:num>
  <w:num w:numId="2">
    <w:abstractNumId w:val="2362830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376"/>
    <w:rsid w:val="00133376"/>
    <w:rsid w:val="00263694"/>
    <w:rsid w:val="00444A3E"/>
    <w:rsid w:val="00FC2CC2"/>
    <w:rsid w:val="14B26303"/>
    <w:rsid w:val="192D1602"/>
    <w:rsid w:val="28906419"/>
    <w:rsid w:val="4B1500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ScaleCrop>false</ScaleCrop>
  <LinksUpToDate>false</LinksUpToDate>
  <CharactersWithSpaces>389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2015-12-03T02:49:00Z</dcterms:created>
  <dc:creator>Administrator</dc:creator>
  <cp:lastModifiedBy>Administrator</cp:lastModifiedBy>
  <dcterms:modified xsi:type="dcterms:W3CDTF">2015-12-03T12:02:26Z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